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2A2" w:rsidRPr="001E52A2" w:rsidRDefault="001E52A2" w:rsidP="001E52A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E52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Здоровье для каждого</w:t>
      </w:r>
    </w:p>
    <w:p w:rsidR="001E52A2" w:rsidRPr="001E52A2" w:rsidRDefault="001E52A2" w:rsidP="001E52A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E52A2">
        <w:rPr>
          <w:rFonts w:ascii="Times New Roman" w:eastAsia="Calibri" w:hAnsi="Times New Roman" w:cs="Times New Roman"/>
          <w:sz w:val="24"/>
          <w:szCs w:val="24"/>
        </w:rPr>
        <w:t>Как пройти обследование в Центре здоровья</w:t>
      </w:r>
    </w:p>
    <w:p w:rsidR="001E52A2" w:rsidRPr="001E52A2" w:rsidRDefault="001E52A2" w:rsidP="001E52A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E52A2">
        <w:rPr>
          <w:rFonts w:ascii="Calibri" w:eastAsia="Calibri" w:hAnsi="Calibri" w:cs="Times New Roman"/>
        </w:rPr>
        <w:br/>
      </w:r>
      <w:r w:rsidRPr="001E52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В рамках федерального проекта </w:t>
      </w:r>
      <w:r w:rsidRPr="001E52A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«</w:t>
      </w:r>
      <w:r w:rsidRPr="001E52A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Здоровье для каждого»</w:t>
      </w:r>
      <w:r w:rsidRPr="001E52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взрослое</w:t>
      </w:r>
      <w:r w:rsidRPr="001E52A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население Республики Хакасия имеет возможность бесплатно пройти комплексное обследование организма в центре здоровья республиканской клинической больницы им. Г.Я. </w:t>
      </w:r>
      <w:proofErr w:type="spellStart"/>
      <w:r w:rsidRPr="001E52A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Ремишевской</w:t>
      </w:r>
      <w:proofErr w:type="spellEnd"/>
      <w:r w:rsidRPr="001E52A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 Обследование проводится </w:t>
      </w:r>
      <w:r w:rsidRPr="001E52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 коррекции факторов риска развития хронических неинфекционных заболеваний, которые были выявлены в ходе проведения диспансеризации и</w:t>
      </w:r>
      <w:r w:rsidRPr="001E52A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/или профилактического медицинского осмотра.</w:t>
      </w:r>
    </w:p>
    <w:p w:rsidR="001E52A2" w:rsidRPr="001E52A2" w:rsidRDefault="001E52A2" w:rsidP="001E52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1E52A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Факторы риска:</w:t>
      </w:r>
      <w:r w:rsidRPr="001E52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избыточная масса тела и ожирение, нерациональное питание, низкая физическая активность, курение, употребление алкоголя.</w:t>
      </w:r>
    </w:p>
    <w:p w:rsidR="001E52A2" w:rsidRPr="001E52A2" w:rsidRDefault="001E52A2" w:rsidP="001E52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E52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Эти факторы вносят весомый вклад в развитие хронических неинфекционных заболеваний, сокращая продолжительность жизни, становятся косвенной причиной ранней потери трудоспособности. </w:t>
      </w:r>
    </w:p>
    <w:p w:rsidR="001E52A2" w:rsidRPr="001E52A2" w:rsidRDefault="001E52A2" w:rsidP="001E52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2A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На приеме можно оценить свой биологический возраст, узнать резервные возможности своего организма, в том числе определение</w:t>
      </w:r>
      <w:r w:rsidRPr="001E5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процентного соотношения воды, мышечной и жировой ткани, измерить артериальное давление,</w:t>
      </w:r>
      <w:r w:rsidRPr="001E52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E52A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рассчитать индекс массы тела и необходимое количество калорий, для курящих граждан будет проведена спирометрия для оценки функции внешнего дыхания, п</w:t>
      </w:r>
      <w:r w:rsidRPr="001E52A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олучить рекомендации по коррекции факторов риска. </w:t>
      </w:r>
    </w:p>
    <w:p w:rsidR="001E52A2" w:rsidRPr="001E52A2" w:rsidRDefault="001E52A2" w:rsidP="001E52A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E52A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Для каждого пациента разрабатывается индивидуальная программа по ведению здорового образа жизни и индивидуальная программа по питанию. </w:t>
      </w:r>
    </w:p>
    <w:p w:rsidR="001E52A2" w:rsidRPr="001E52A2" w:rsidRDefault="001E52A2" w:rsidP="001E52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2A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Лица с факторами риска подлежат диспансерному наблюдению.</w:t>
      </w:r>
      <w:r w:rsidRPr="001E52A2">
        <w:rPr>
          <w:rFonts w:ascii="Times New Roman" w:eastAsia="Calibri" w:hAnsi="Times New Roman" w:cs="Times New Roman"/>
          <w:sz w:val="24"/>
          <w:szCs w:val="24"/>
        </w:rPr>
        <w:br/>
      </w:r>
      <w:r w:rsidRPr="001E5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 дальнейшем, через 6 и 12 месяцев необходимо подойти на прием повторно, для диспансерного наблюдения. </w:t>
      </w:r>
    </w:p>
    <w:p w:rsidR="001E52A2" w:rsidRPr="001E52A2" w:rsidRDefault="001E52A2" w:rsidP="001E52A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1E52A2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Как попасть в центр здоровья?</w:t>
      </w:r>
      <w:r w:rsidRPr="001E52A2">
        <w:rPr>
          <w:rFonts w:ascii="Times New Roman" w:eastAsia="Calibri" w:hAnsi="Times New Roman" w:cs="Times New Roman"/>
          <w:sz w:val="24"/>
          <w:szCs w:val="24"/>
        </w:rPr>
        <w:br/>
      </w:r>
      <w:r w:rsidRPr="001E5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Направление в центр здоровья можно получить в поликлинике по месту жительства или прикрепления, после прохождения диспансеризации или профилактического медицинского осмотра у врача по медицинской профилактике или участкового терапевта. </w:t>
      </w:r>
    </w:p>
    <w:p w:rsidR="001E52A2" w:rsidRPr="001E52A2" w:rsidRDefault="001E52A2" w:rsidP="001E52A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1E52A2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1E52A2">
        <w:rPr>
          <w:rFonts w:ascii="Times New Roman" w:eastAsia="Calibri" w:hAnsi="Times New Roman" w:cs="Times New Roman"/>
          <w:b/>
          <w:sz w:val="24"/>
          <w:szCs w:val="24"/>
        </w:rPr>
        <w:t xml:space="preserve"> Как за</w:t>
      </w:r>
      <w:r w:rsidRPr="001E52A2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писаться в центр здоровья?</w:t>
      </w:r>
    </w:p>
    <w:p w:rsidR="001E52A2" w:rsidRPr="001E52A2" w:rsidRDefault="001E52A2" w:rsidP="001E52A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52A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Сразу после обследования у врача.</w:t>
      </w:r>
      <w:r w:rsidRPr="001E52A2">
        <w:rPr>
          <w:rFonts w:ascii="Times New Roman" w:eastAsia="Calibri" w:hAnsi="Times New Roman" w:cs="Times New Roman"/>
          <w:sz w:val="24"/>
          <w:szCs w:val="24"/>
        </w:rPr>
        <w:br/>
      </w:r>
      <w:r w:rsidRPr="001E52A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    Самостоятельно по телефону 248-267 (доб. 635).</w:t>
      </w:r>
    </w:p>
    <w:p w:rsidR="001E52A2" w:rsidRPr="001E52A2" w:rsidRDefault="001E52A2" w:rsidP="001E52A2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1E52A2" w:rsidRPr="001E52A2" w:rsidRDefault="001E52A2" w:rsidP="001E52A2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1E52A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Врач-методист ГКУЗ РХ </w:t>
      </w:r>
      <w:r w:rsidRPr="001E52A2">
        <w:rPr>
          <w:rFonts w:ascii="Times New Roman" w:eastAsia="Calibri" w:hAnsi="Times New Roman" w:cs="Times New Roman"/>
          <w:sz w:val="24"/>
          <w:szCs w:val="24"/>
        </w:rPr>
        <w:t xml:space="preserve">«Республиканский центр общественного </w:t>
      </w:r>
    </w:p>
    <w:p w:rsidR="001E52A2" w:rsidRPr="001E52A2" w:rsidRDefault="001E52A2" w:rsidP="001E52A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E5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здоровья и медицинской </w:t>
      </w:r>
      <w:proofErr w:type="gramStart"/>
      <w:r w:rsidRPr="001E5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профилактики»   </w:t>
      </w:r>
      <w:proofErr w:type="gramEnd"/>
      <w:r w:rsidRPr="001E5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bookmarkStart w:id="0" w:name="_GoBack"/>
      <w:bookmarkEnd w:id="0"/>
      <w:r w:rsidRPr="001E5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Тамара </w:t>
      </w:r>
      <w:proofErr w:type="spellStart"/>
      <w:r w:rsidRPr="001E52A2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Крылысова</w:t>
      </w:r>
      <w:proofErr w:type="spellEnd"/>
      <w:r w:rsidRPr="001E5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</w:p>
    <w:sectPr w:rsidR="001E52A2" w:rsidRPr="001E5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9AF"/>
    <w:rsid w:val="0000684E"/>
    <w:rsid w:val="00070F61"/>
    <w:rsid w:val="001E52A2"/>
    <w:rsid w:val="0074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8BB41-093C-491F-8675-D93E422B2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2026-06-01T06:40:00Z</dcterms:created>
  <dcterms:modified xsi:type="dcterms:W3CDTF">2026-06-02T04:50:00Z</dcterms:modified>
</cp:coreProperties>
</file>